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B8026" w14:textId="77777777" w:rsidR="00D654E9" w:rsidRDefault="00D654E9" w:rsidP="00D654E9">
      <w:r>
        <w:br w:type="page"/>
      </w:r>
    </w:p>
    <w:p w14:paraId="423010BD" w14:textId="77777777" w:rsidR="00D654E9" w:rsidRPr="00D654E9" w:rsidRDefault="00D654E9" w:rsidP="00D654E9">
      <w:pPr>
        <w:pStyle w:val="Heading1"/>
        <w:rPr>
          <w:rFonts w:eastAsia="Arial"/>
          <w:b/>
          <w:bCs/>
        </w:rPr>
      </w:pPr>
      <w:r w:rsidRPr="00D654E9">
        <w:rPr>
          <w:rFonts w:eastAsia="Arial"/>
          <w:b/>
          <w:bCs/>
        </w:rPr>
        <w:lastRenderedPageBreak/>
        <w:t>Appendix D: Development committee sample </w:t>
      </w:r>
      <w:r w:rsidRPr="00D654E9">
        <w:rPr>
          <w:rFonts w:eastAsia="Arial"/>
          <w:b/>
          <w:bCs/>
          <w:noProof/>
        </w:rPr>
        <w:t>charter</w:t>
      </w:r>
    </w:p>
    <w:p w14:paraId="48FF01D2" w14:textId="77777777" w:rsidR="00D654E9" w:rsidRDefault="00D654E9" w:rsidP="00D654E9">
      <w:pPr>
        <w:ind w:firstLine="0"/>
        <w:rPr>
          <w:i/>
        </w:rPr>
      </w:pPr>
      <w:r>
        <w:rPr>
          <w:i/>
        </w:rPr>
        <w:t>&lt;School </w:t>
      </w:r>
      <w:r>
        <w:rPr>
          <w:i/>
          <w:noProof/>
        </w:rPr>
        <w:t>name&gt;</w:t>
      </w:r>
    </w:p>
    <w:p w14:paraId="60CBAAD2" w14:textId="77777777" w:rsidR="00D654E9" w:rsidRDefault="00D654E9" w:rsidP="00D654E9">
      <w:pPr>
        <w:ind w:firstLine="0"/>
        <w:rPr>
          <w:b/>
          <w:bCs/>
          <w:noProof/>
        </w:rPr>
      </w:pPr>
    </w:p>
    <w:p w14:paraId="79F5A2FD" w14:textId="3B55AC9C" w:rsidR="00D654E9" w:rsidRDefault="00D654E9" w:rsidP="00D654E9">
      <w:pPr>
        <w:ind w:firstLine="0"/>
      </w:pPr>
      <w:r>
        <w:rPr>
          <w:b/>
          <w:bCs/>
          <w:noProof/>
        </w:rPr>
        <w:t xml:space="preserve">Purpose: </w:t>
      </w:r>
      <w:r>
        <w:t>The development committee oversees, guides, and supports the school’s development program. It does so through planned giving, major gifts, capital campaigns, annual funds, special events, and other development activities. The committee develops processes to foster relationships with alumni and friends of the </w:t>
      </w:r>
      <w:r>
        <w:rPr>
          <w:noProof/>
        </w:rPr>
        <w:t>school.</w:t>
      </w:r>
    </w:p>
    <w:p w14:paraId="435A09C9" w14:textId="77777777" w:rsidR="00D654E9" w:rsidRDefault="00D654E9" w:rsidP="00D654E9">
      <w:pPr>
        <w:ind w:firstLine="0"/>
        <w:rPr>
          <w:b/>
          <w:bCs/>
          <w:noProof/>
        </w:rPr>
      </w:pPr>
    </w:p>
    <w:p w14:paraId="5F7AAB9C" w14:textId="00652571" w:rsidR="00D654E9" w:rsidRDefault="00D654E9" w:rsidP="00D654E9">
      <w:pPr>
        <w:ind w:firstLine="0"/>
      </w:pPr>
      <w:r>
        <w:rPr>
          <w:b/>
          <w:bCs/>
          <w:noProof/>
        </w:rPr>
        <w:t xml:space="preserve">Membership: </w:t>
      </w:r>
      <w:r>
        <w:t>Members of the development committee are appointed by the school board’s executive committee. The committee chair is a member of the school board. Other members can include school board members and non</w:t>
      </w:r>
      <w:r>
        <w:rPr>
          <w:noProof/>
        </w:rPr>
        <w:t>members</w:t>
      </w:r>
      <w:r>
        <w:t>. Committee members are appointed to a one</w:t>
      </w:r>
      <w:r>
        <w:rPr>
          <w:noProof/>
        </w:rPr>
        <w:t>-year</w:t>
      </w:r>
      <w:r>
        <w:t xml:space="preserve"> term that can be </w:t>
      </w:r>
      <w:r>
        <w:rPr>
          <w:noProof/>
        </w:rPr>
        <w:t>renewed.</w:t>
      </w:r>
    </w:p>
    <w:p w14:paraId="6CEFD578" w14:textId="77777777" w:rsidR="00D654E9" w:rsidRDefault="00D654E9" w:rsidP="00D654E9">
      <w:pPr>
        <w:ind w:firstLine="0"/>
        <w:rPr>
          <w:b/>
          <w:bCs/>
          <w:noProof/>
        </w:rPr>
      </w:pPr>
    </w:p>
    <w:p w14:paraId="00166880" w14:textId="70364487" w:rsidR="00D654E9" w:rsidRDefault="00D654E9" w:rsidP="00D654E9">
      <w:pPr>
        <w:ind w:firstLine="0"/>
      </w:pPr>
      <w:r>
        <w:rPr>
          <w:b/>
          <w:bCs/>
          <w:noProof/>
        </w:rPr>
        <w:t xml:space="preserve">Authority: </w:t>
      </w:r>
      <w:r>
        <w:t>The committee has no expressed or implied power or authority. However, all input from the committee is highly sought and valued. In addition, the committee can make recommendations to the board as allowed by the board’s </w:t>
      </w:r>
      <w:r>
        <w:rPr>
          <w:noProof/>
        </w:rPr>
        <w:t>bylaws.</w:t>
      </w:r>
    </w:p>
    <w:p w14:paraId="0E3E7DE6" w14:textId="77777777" w:rsidR="00D654E9" w:rsidRDefault="00D654E9" w:rsidP="00D654E9">
      <w:pPr>
        <w:ind w:firstLine="0"/>
        <w:rPr>
          <w:b/>
          <w:bCs/>
        </w:rPr>
      </w:pPr>
    </w:p>
    <w:p w14:paraId="76B3AE65" w14:textId="47DD421F" w:rsidR="00D654E9" w:rsidRDefault="00D654E9" w:rsidP="00D654E9">
      <w:pPr>
        <w:ind w:firstLine="0"/>
        <w:rPr>
          <w:noProof/>
        </w:rPr>
      </w:pPr>
      <w:r>
        <w:rPr>
          <w:b/>
          <w:bCs/>
        </w:rPr>
        <w:t xml:space="preserve">Meetings and </w:t>
      </w:r>
      <w:r>
        <w:rPr>
          <w:b/>
          <w:bCs/>
          <w:noProof/>
        </w:rPr>
        <w:t xml:space="preserve">reporting: </w:t>
      </w:r>
      <w:r>
        <w:t xml:space="preserve">The committee will meet at least quarterly. A simple majority of the committee members shall constitute a quorum. The committee chair is responsible for meeting minutes and sending reports to the board chair at least </w:t>
      </w:r>
      <w:r>
        <w:rPr>
          <w:noProof/>
        </w:rPr>
        <w:t>quarterly.</w:t>
      </w:r>
    </w:p>
    <w:p w14:paraId="124A4D4B" w14:textId="77777777" w:rsidR="00D654E9" w:rsidRDefault="00D654E9" w:rsidP="00D654E9">
      <w:pPr>
        <w:ind w:firstLine="0"/>
        <w:rPr>
          <w:b/>
          <w:bCs/>
        </w:rPr>
      </w:pPr>
    </w:p>
    <w:p w14:paraId="663645DC" w14:textId="0E70A3D8" w:rsidR="00D654E9" w:rsidRDefault="00D654E9" w:rsidP="00D654E9">
      <w:pPr>
        <w:ind w:firstLine="0"/>
        <w:rPr>
          <w:rFonts w:ascii="Arial" w:hAnsi="Arial"/>
          <w:b/>
          <w:bCs/>
          <w:noProof/>
          <w:sz w:val="22"/>
        </w:rPr>
      </w:pPr>
      <w:r>
        <w:rPr>
          <w:b/>
          <w:bCs/>
        </w:rPr>
        <w:t xml:space="preserve">Organizational </w:t>
      </w:r>
      <w:r>
        <w:rPr>
          <w:b/>
          <w:bCs/>
          <w:noProof/>
        </w:rPr>
        <w:t>tasks:</w:t>
      </w:r>
    </w:p>
    <w:p w14:paraId="4B23096C" w14:textId="77777777" w:rsidR="00D654E9" w:rsidRDefault="00D654E9" w:rsidP="00D654E9">
      <w:pPr>
        <w:numPr>
          <w:ilvl w:val="0"/>
          <w:numId w:val="1"/>
        </w:numPr>
        <w:rPr>
          <w:noProof/>
        </w:rPr>
      </w:pPr>
      <w:r>
        <w:t xml:space="preserve">Ensure that accurate and secure giving records are </w:t>
      </w:r>
      <w:r>
        <w:rPr>
          <w:noProof/>
        </w:rPr>
        <w:t>maintained.</w:t>
      </w:r>
    </w:p>
    <w:p w14:paraId="1A2D61C8" w14:textId="77777777" w:rsidR="00D654E9" w:rsidRDefault="00D654E9" w:rsidP="00D654E9">
      <w:pPr>
        <w:numPr>
          <w:ilvl w:val="0"/>
          <w:numId w:val="1"/>
        </w:numPr>
        <w:rPr>
          <w:noProof/>
        </w:rPr>
      </w:pPr>
      <w:r>
        <w:t xml:space="preserve">Set goals for fundraising </w:t>
      </w:r>
      <w:r>
        <w:rPr>
          <w:noProof/>
        </w:rPr>
        <w:t>activities.</w:t>
      </w:r>
    </w:p>
    <w:p w14:paraId="5A0CFE8F" w14:textId="77777777" w:rsidR="00D654E9" w:rsidRDefault="00D654E9" w:rsidP="00D654E9">
      <w:pPr>
        <w:numPr>
          <w:ilvl w:val="0"/>
          <w:numId w:val="1"/>
        </w:numPr>
        <w:rPr>
          <w:noProof/>
        </w:rPr>
      </w:pPr>
      <w:r>
        <w:t xml:space="preserve">Assure appropriate and adequate volunteer support is </w:t>
      </w:r>
      <w:r>
        <w:rPr>
          <w:noProof/>
        </w:rPr>
        <w:t>available.</w:t>
      </w:r>
    </w:p>
    <w:p w14:paraId="3F8EAA09" w14:textId="77777777" w:rsidR="00D654E9" w:rsidRDefault="00D654E9" w:rsidP="00D654E9">
      <w:pPr>
        <w:numPr>
          <w:ilvl w:val="0"/>
          <w:numId w:val="1"/>
        </w:numPr>
        <w:rPr>
          <w:noProof/>
        </w:rPr>
      </w:pPr>
      <w:r>
        <w:t xml:space="preserve">Assure adequate leadership is in place to support major fundraising </w:t>
      </w:r>
      <w:r>
        <w:rPr>
          <w:noProof/>
        </w:rPr>
        <w:t>activity.</w:t>
      </w:r>
    </w:p>
    <w:p w14:paraId="322EE4D6" w14:textId="77777777" w:rsidR="00FF7C1D" w:rsidRDefault="00FF7C1D"/>
    <w:sectPr w:rsidR="00FF7C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D49DE" w14:textId="77777777" w:rsidR="00D654E9" w:rsidRDefault="00D654E9" w:rsidP="00D654E9">
      <w:pPr>
        <w:spacing w:line="240" w:lineRule="auto"/>
      </w:pPr>
      <w:r>
        <w:separator/>
      </w:r>
    </w:p>
  </w:endnote>
  <w:endnote w:type="continuationSeparator" w:id="0">
    <w:p w14:paraId="14137165" w14:textId="77777777" w:rsidR="00D654E9" w:rsidRDefault="00D654E9" w:rsidP="00D654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C632" w14:textId="77777777" w:rsidR="00D654E9" w:rsidRDefault="00D654E9" w:rsidP="00D654E9">
    <w:pPr>
      <w:ind w:firstLine="0"/>
    </w:pPr>
    <w:r>
      <w:t xml:space="preserve">From </w:t>
    </w:r>
    <w:r w:rsidRPr="00057A4F">
      <w:rPr>
        <w:i/>
        <w:iCs/>
      </w:rPr>
      <w:t xml:space="preserve">Catholic school planned </w:t>
    </w:r>
    <w:proofErr w:type="gramStart"/>
    <w:r w:rsidRPr="00057A4F">
      <w:rPr>
        <w:i/>
        <w:iCs/>
      </w:rPr>
      <w:t>giving</w:t>
    </w:r>
    <w:proofErr w:type="gramEnd"/>
    <w:r w:rsidRPr="00057A4F">
      <w:rPr>
        <w:i/>
        <w:iCs/>
      </w:rPr>
      <w:t>: Ensuring long-term sustainability through a legacy society</w:t>
    </w:r>
    <w:r>
      <w:t xml:space="preserve"> by Tad Dickel, Ph.D.</w:t>
    </w:r>
  </w:p>
  <w:p w14:paraId="33433940" w14:textId="609A3BF5" w:rsidR="00D654E9" w:rsidRDefault="00D654E9" w:rsidP="00D654E9">
    <w:pPr>
      <w:ind w:firstLine="0"/>
    </w:pPr>
    <w:r>
      <w:t>©2022 Timothy Dickel, Ph.D.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0783A" w14:textId="77777777" w:rsidR="00D654E9" w:rsidRDefault="00D654E9" w:rsidP="00D654E9">
      <w:pPr>
        <w:spacing w:line="240" w:lineRule="auto"/>
      </w:pPr>
      <w:r>
        <w:separator/>
      </w:r>
    </w:p>
  </w:footnote>
  <w:footnote w:type="continuationSeparator" w:id="0">
    <w:p w14:paraId="6A4F1C2D" w14:textId="77777777" w:rsidR="00D654E9" w:rsidRDefault="00D654E9" w:rsidP="00D654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83718"/>
    <w:multiLevelType w:val="multilevel"/>
    <w:tmpl w:val="B17A32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141034798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4E9"/>
    <w:rsid w:val="00D654E9"/>
    <w:rsid w:val="00FF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3C12"/>
  <w15:chartTrackingRefBased/>
  <w15:docId w15:val="{EEF56C07-3AFE-493F-A99A-A18A68C0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4E9"/>
    <w:pPr>
      <w:spacing w:after="0" w:line="276" w:lineRule="auto"/>
      <w:ind w:firstLine="360"/>
    </w:pPr>
    <w:rPr>
      <w:rFonts w:ascii="Times New Roman" w:eastAsia="Arial" w:hAnsi="Times New Roman" w:cs="Arial"/>
      <w:sz w:val="24"/>
      <w:lang w:val="en"/>
    </w:rPr>
  </w:style>
  <w:style w:type="paragraph" w:styleId="Heading1">
    <w:name w:val="heading 1"/>
    <w:basedOn w:val="Normal"/>
    <w:next w:val="Normal"/>
    <w:link w:val="Heading1Char"/>
    <w:uiPriority w:val="9"/>
    <w:qFormat/>
    <w:rsid w:val="00D654E9"/>
    <w:pPr>
      <w:keepNext/>
      <w:keepLines/>
      <w:spacing w:before="400" w:after="120"/>
      <w:jc w:val="center"/>
      <w:outlineLvl w:val="0"/>
    </w:pPr>
    <w:rPr>
      <w:rFonts w:eastAsia="Times New Roman"/>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4E9"/>
    <w:rPr>
      <w:rFonts w:ascii="Times New Roman" w:eastAsia="Times New Roman" w:hAnsi="Times New Roman" w:cs="Arial"/>
      <w:sz w:val="40"/>
      <w:szCs w:val="40"/>
      <w:lang w:val="en"/>
    </w:rPr>
  </w:style>
  <w:style w:type="paragraph" w:styleId="Header">
    <w:name w:val="header"/>
    <w:basedOn w:val="Normal"/>
    <w:link w:val="HeaderChar"/>
    <w:uiPriority w:val="99"/>
    <w:unhideWhenUsed/>
    <w:rsid w:val="00D654E9"/>
    <w:pPr>
      <w:tabs>
        <w:tab w:val="center" w:pos="4680"/>
        <w:tab w:val="right" w:pos="9360"/>
      </w:tabs>
      <w:spacing w:line="240" w:lineRule="auto"/>
    </w:pPr>
  </w:style>
  <w:style w:type="character" w:customStyle="1" w:styleId="HeaderChar">
    <w:name w:val="Header Char"/>
    <w:basedOn w:val="DefaultParagraphFont"/>
    <w:link w:val="Header"/>
    <w:uiPriority w:val="99"/>
    <w:rsid w:val="00D654E9"/>
    <w:rPr>
      <w:rFonts w:ascii="Times New Roman" w:eastAsia="Arial" w:hAnsi="Times New Roman" w:cs="Arial"/>
      <w:sz w:val="24"/>
      <w:lang w:val="en"/>
    </w:rPr>
  </w:style>
  <w:style w:type="paragraph" w:styleId="Footer">
    <w:name w:val="footer"/>
    <w:basedOn w:val="Normal"/>
    <w:link w:val="FooterChar"/>
    <w:uiPriority w:val="99"/>
    <w:unhideWhenUsed/>
    <w:rsid w:val="00D654E9"/>
    <w:pPr>
      <w:tabs>
        <w:tab w:val="center" w:pos="4680"/>
        <w:tab w:val="right" w:pos="9360"/>
      </w:tabs>
      <w:spacing w:line="240" w:lineRule="auto"/>
    </w:pPr>
  </w:style>
  <w:style w:type="character" w:customStyle="1" w:styleId="FooterChar">
    <w:name w:val="Footer Char"/>
    <w:basedOn w:val="DefaultParagraphFont"/>
    <w:link w:val="Footer"/>
    <w:uiPriority w:val="99"/>
    <w:rsid w:val="00D654E9"/>
    <w:rPr>
      <w:rFonts w:ascii="Times New Roman" w:eastAsia="Arial" w:hAnsi="Times New Roman" w:cs="Arial"/>
      <w:sz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04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1233</Characters>
  <Application>Microsoft Office Word</Application>
  <DocSecurity>0</DocSecurity>
  <Lines>38</Lines>
  <Paragraphs>19</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Dickel</dc:creator>
  <cp:keywords/>
  <dc:description/>
  <cp:lastModifiedBy>Timothy Dickel</cp:lastModifiedBy>
  <cp:revision>1</cp:revision>
  <dcterms:created xsi:type="dcterms:W3CDTF">2022-10-09T21:14:00Z</dcterms:created>
  <dcterms:modified xsi:type="dcterms:W3CDTF">2022-10-09T21:15:00Z</dcterms:modified>
</cp:coreProperties>
</file>